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Schválené rozpočtové opatření č. 1/2017 a č. 2/2017</w:t>
      </w:r>
    </w:p>
    <w:p w:rsidR="00AE5BA1" w:rsidRPr="00AE5BA1" w:rsidRDefault="00AE5BA1" w:rsidP="00807124">
      <w:pPr>
        <w:pStyle w:val="Zkladntext"/>
        <w:tabs>
          <w:tab w:val="left" w:pos="708"/>
          <w:tab w:val="left" w:pos="2268"/>
        </w:tabs>
        <w:rPr>
          <w:b/>
          <w:sz w:val="32"/>
          <w:szCs w:val="32"/>
        </w:rPr>
      </w:pPr>
    </w:p>
    <w:p w:rsidR="00807124" w:rsidRDefault="00807124" w:rsidP="00807124">
      <w:pPr>
        <w:pStyle w:val="Zkladntext"/>
        <w:tabs>
          <w:tab w:val="left" w:pos="708"/>
          <w:tab w:val="left" w:pos="2268"/>
        </w:tabs>
        <w:rPr>
          <w:b/>
        </w:rPr>
      </w:pPr>
      <w:r>
        <w:rPr>
          <w:b/>
        </w:rPr>
        <w:t>Rozpočtové opatření č.1</w:t>
      </w:r>
      <w:r w:rsidR="00AE5BA1">
        <w:rPr>
          <w:b/>
        </w:rPr>
        <w:t>/2017</w:t>
      </w:r>
      <w:r>
        <w:rPr>
          <w:b/>
        </w:rPr>
        <w:t xml:space="preserve"> </w:t>
      </w:r>
    </w:p>
    <w:p w:rsidR="00807124" w:rsidRDefault="00807124" w:rsidP="00807124">
      <w:pPr>
        <w:pStyle w:val="Zkladntext"/>
        <w:tabs>
          <w:tab w:val="left" w:pos="708"/>
          <w:tab w:val="left" w:pos="2268"/>
        </w:tabs>
        <w:rPr>
          <w:b/>
        </w:rPr>
      </w:pPr>
      <w:r>
        <w:rPr>
          <w:b/>
        </w:rPr>
        <w:t>Výdaje</w:t>
      </w:r>
    </w:p>
    <w:p w:rsidR="00807124" w:rsidRDefault="00807124" w:rsidP="00807124">
      <w:pPr>
        <w:pStyle w:val="Zkladntext"/>
        <w:tabs>
          <w:tab w:val="left" w:pos="708"/>
          <w:tab w:val="left" w:pos="226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Par.</w:t>
      </w:r>
      <w:r>
        <w:rPr>
          <w:sz w:val="24"/>
          <w:szCs w:val="24"/>
          <w:u w:val="single"/>
        </w:rPr>
        <w:tab/>
        <w:t>pol.</w:t>
      </w:r>
      <w:r>
        <w:rPr>
          <w:sz w:val="24"/>
          <w:szCs w:val="24"/>
          <w:u w:val="single"/>
        </w:rPr>
        <w:tab/>
        <w:t>Popis</w:t>
      </w:r>
      <w:r>
        <w:rPr>
          <w:sz w:val="24"/>
          <w:szCs w:val="24"/>
          <w:u w:val="single"/>
        </w:rPr>
        <w:tab/>
        <w:t>Kč</w:t>
      </w:r>
    </w:p>
    <w:p w:rsidR="00807124" w:rsidRDefault="00807124" w:rsidP="00807124">
      <w:pPr>
        <w:pStyle w:val="Zkladntext"/>
        <w:tabs>
          <w:tab w:val="left" w:pos="708"/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6402</w:t>
      </w:r>
      <w:r>
        <w:rPr>
          <w:sz w:val="24"/>
          <w:szCs w:val="24"/>
        </w:rPr>
        <w:tab/>
        <w:t>5364</w:t>
      </w:r>
      <w:r>
        <w:rPr>
          <w:sz w:val="24"/>
          <w:szCs w:val="24"/>
        </w:rPr>
        <w:tab/>
        <w:t>vratka volby</w:t>
      </w:r>
      <w:r>
        <w:rPr>
          <w:sz w:val="24"/>
          <w:szCs w:val="24"/>
        </w:rPr>
        <w:tab/>
        <w:t>9 </w:t>
      </w:r>
      <w:proofErr w:type="gramStart"/>
      <w:r>
        <w:rPr>
          <w:sz w:val="24"/>
          <w:szCs w:val="24"/>
        </w:rPr>
        <w:t>673,--</w:t>
      </w:r>
      <w:proofErr w:type="gramEnd"/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bylo schváleno zastupitelstvem obce dne 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2017.</w:t>
      </w:r>
    </w:p>
    <w:p w:rsidR="00AE5BA1" w:rsidRDefault="00AE5BA1" w:rsidP="00807124">
      <w:pPr>
        <w:pStyle w:val="Zkladntext"/>
        <w:tabs>
          <w:tab w:val="left" w:pos="708"/>
          <w:tab w:val="left" w:pos="2268"/>
        </w:tabs>
        <w:rPr>
          <w:sz w:val="24"/>
          <w:szCs w:val="24"/>
        </w:rPr>
      </w:pPr>
    </w:p>
    <w:p w:rsidR="00AE5BA1" w:rsidRDefault="00AE5BA1" w:rsidP="00807124">
      <w:pPr>
        <w:pStyle w:val="Zkladntext"/>
        <w:tabs>
          <w:tab w:val="left" w:pos="708"/>
          <w:tab w:val="left" w:pos="2268"/>
        </w:tabs>
        <w:rPr>
          <w:sz w:val="24"/>
          <w:szCs w:val="24"/>
        </w:rPr>
      </w:pPr>
    </w:p>
    <w:p w:rsidR="00AE5BA1" w:rsidRDefault="00AE5BA1" w:rsidP="00807124">
      <w:pPr>
        <w:pStyle w:val="Zkladntext"/>
        <w:tabs>
          <w:tab w:val="left" w:pos="708"/>
          <w:tab w:val="left" w:pos="2268"/>
        </w:tabs>
        <w:rPr>
          <w:sz w:val="24"/>
          <w:szCs w:val="24"/>
        </w:rPr>
      </w:pPr>
    </w:p>
    <w:p w:rsidR="00AE5BA1" w:rsidRPr="00AE5BA1" w:rsidRDefault="00AE5BA1" w:rsidP="00807124">
      <w:pPr>
        <w:pStyle w:val="Zkladntext"/>
        <w:tabs>
          <w:tab w:val="left" w:pos="708"/>
          <w:tab w:val="left" w:pos="2268"/>
        </w:tabs>
        <w:rPr>
          <w:b/>
        </w:rPr>
      </w:pPr>
      <w:r w:rsidRPr="00AE5BA1">
        <w:rPr>
          <w:b/>
        </w:rPr>
        <w:t>Rozpočtové opatření č. 2/2017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5B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Příjmy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Par.</w:t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Pol.</w:t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Popis</w:t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Kč</w:t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3639</w:t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prodej stav. parcely</w:t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357 000,-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E5BA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Výdaje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Změny v naplnění paragrafů 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Par.</w:t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Pol.</w:t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Popis</w:t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ab/>
        <w:t>tis. Kč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>3319</w:t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kultura</w:t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- 19 000,-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>3412</w:t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dětské hřiště</w:t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+10 000,-</w:t>
      </w: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>3429</w:t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srub </w:t>
      </w:r>
      <w:proofErr w:type="spellStart"/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>Brumbárov</w:t>
      </w:r>
      <w:proofErr w:type="spellEnd"/>
      <w:proofErr w:type="gramStart"/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+</w:t>
      </w:r>
      <w:proofErr w:type="gramEnd"/>
      <w:r w:rsidRPr="00AE5BA1">
        <w:rPr>
          <w:rFonts w:ascii="Times New Roman" w:eastAsia="Times New Roman" w:hAnsi="Times New Roman" w:cs="Times New Roman"/>
          <w:sz w:val="28"/>
          <w:szCs w:val="28"/>
          <w:lang w:eastAsia="cs-CZ"/>
        </w:rPr>
        <w:t>9 000,-</w:t>
      </w: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Hlk494137140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Rozpočtové opatření č. 2 bylo schváleno zastupitelstvem obce dne 23.2.2017.</w:t>
      </w: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60F05" w:rsidRDefault="00760F05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Vyvěšeno: 21.3.2017</w:t>
      </w:r>
      <w:bookmarkStart w:id="1" w:name="_GoBack"/>
      <w:bookmarkEnd w:id="1"/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Ing. Josef Myšák</w:t>
      </w:r>
    </w:p>
    <w:p w:rsidR="00AE5BA1" w:rsidRPr="00AE5BA1" w:rsidRDefault="00AE5BA1" w:rsidP="00AE5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starosta</w:t>
      </w:r>
    </w:p>
    <w:bookmarkEnd w:id="0"/>
    <w:p w:rsidR="00C8329B" w:rsidRDefault="00C8329B"/>
    <w:sectPr w:rsidR="00C8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1"/>
    <w:rsid w:val="0021401F"/>
    <w:rsid w:val="00760F05"/>
    <w:rsid w:val="00807124"/>
    <w:rsid w:val="00A669F5"/>
    <w:rsid w:val="00AE5BA1"/>
    <w:rsid w:val="00C8329B"/>
    <w:rsid w:val="00D5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8EAE"/>
  <w15:chartTrackingRefBased/>
  <w15:docId w15:val="{2351CF44-2BF0-4336-BA65-05F8748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4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01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807124"/>
    <w:pPr>
      <w:tabs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7124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2017-09-25T19:05:00Z</dcterms:created>
  <dcterms:modified xsi:type="dcterms:W3CDTF">2017-09-25T19:12:00Z</dcterms:modified>
</cp:coreProperties>
</file>